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24"/>
    <w:p>
      <w:pPr>
        <w:pStyle w:val="Heading1"/>
      </w:pPr>
      <w:r>
        <w:t xml:space="preserve">Homiletics Analysis: 2 Samuel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24 opens with a divine anger that moves the LORD to incite David to number Israel and Judah — a detail immediately underscored in Chronicles as Satan’s instigation, flagging the theological complexity from the first verse. Joab protests, correctly reading the census as spiritually dangerous, but David overrides him. The census proceeds across the entire land, returning a count of 800,000 fighting men in Israel and 470,000 in Judah. David’s conscience strikes him immediately: he has sinned greatly. The prophet Gad comes with three options of punishment — three years of famine, three months of flight before enemies, or three days of pestilence. David chooses to fall into the hand of the LORD rather than into human hands. The pestilence kills 70,000 men. The destroying angel stretches his hand toward Jerusalem itself, but the LORD relents and stays the judgment at the threshing floor of Araunah the Jebusite. David sees the angel and intercedes on behalf of the people. Gad directs David to purchase the threshing floor and build an altar. Araunah offers it freely; David refuses, insisting he will not offer to the LORD what cost him nothing. He buys the site, builds the altar, offers burnt and peace offerings, and the plague is stopped. The chapter — and the entire book — closes at this altar.</w:t>
      </w:r>
    </w:p>
    <w:p>
      <w:pPr>
        <w:pStyle w:val="BodyText"/>
      </w:pPr>
      <w:r>
        <w:rPr>
          <w:b/>
          <w:bCs/>
        </w:rPr>
        <w:t xml:space="preserve">This Text — Intent:</w:t>
      </w:r>
    </w:p>
    <w:p>
      <w:pPr>
        <w:pStyle w:val="BodyText"/>
      </w:pPr>
      <w:r>
        <w:t xml:space="preserve">God is using this chapter to accomplish several inseparable things simultaneously. First, He is exposing the persistent reality of sin and its corporate consequences even in a man after God’s own heart — there is no immunity from pride, from the numbering impulse, from the desire to assess one’s own strength. Second, He is demonstrating that divine justice and divine mercy are not opposites but work in concert: punishment is real, intercession matters, and the LORD relents. Third — and most decisively — He is directing the reader’s gaze to a specific place: the threshing floor of Araunah, the site where judgment is arrested and worship is established. God is positioning this location as the future site of the Temple (1 Chronicles 21–22 makes this explicit), and He is doing so through the collision of human sin, divine judgment, costly sacrifice, and atoning mercy. The chapter’s final positioning as the</w:t>
      </w:r>
      <w:r>
        <w:t xml:space="preserve"> </w:t>
      </w:r>
      <w:r>
        <w:rPr>
          <w:i/>
          <w:iCs/>
        </w:rPr>
        <w:t xml:space="preserve">conclusion</w:t>
      </w:r>
      <w:r>
        <w:t xml:space="preserve"> </w:t>
      </w:r>
      <w:r>
        <w:t xml:space="preserve">of 2 Samuel means this is where the entire book’s arc — David’s rise, reign, sin, consequence, and restoration — is meant to land. God intends the reader to see that the right response to personal and corporate sin is not self-justification or despair but costly, personal worship at the place of mercy.</w:t>
      </w:r>
    </w:p>
    <w:p>
      <w:r>
        <w:pict>
          <v:rect style="width:0;height:1.5pt" o:hralign="center" o:hrstd="t" o:hr="t"/>
        </w:pict>
      </w:r>
    </w:p>
    <w:p>
      <w:pPr>
        <w:pStyle w:val="FirstParagraph"/>
      </w:pPr>
      <w:r>
        <w:rPr>
          <w:b/>
          <w:bCs/>
        </w:rPr>
        <w:t xml:space="preserve">Subject Sentence:</w:t>
      </w:r>
      <w:r>
        <w:t xml:space="preserve"> </w:t>
      </w:r>
      <w:r>
        <w:t xml:space="preserve">David’s sin, God’s judgment, and a purchased altar establish the site of atonement.</w:t>
      </w:r>
    </w:p>
    <w:p>
      <w:r>
        <w:pict>
          <v:rect style="width:0;height:1.5pt" o:hralign="center" o:hrstd="t" o:hr="t"/>
        </w:pict>
      </w:r>
    </w:p>
    <w:p>
      <w:pPr>
        <w:pStyle w:val="FirstParagraph"/>
      </w:pPr>
      <w:r>
        <w:rPr>
          <w:b/>
          <w:bCs/>
        </w:rPr>
        <w:t xml:space="preserve">Primary Claim:</w:t>
      </w:r>
      <w:r>
        <w:t xml:space="preserve"> </w:t>
      </w:r>
      <w:r>
        <w:t xml:space="preserve">God brings David — and Israel — through census, plague, and purchased sacrifice to the very spot where heaven and earth will meet in worship, declaring that the only standing ground before a holy God is the ground of costly, grace-provided atonement.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Divine Incitement (v.1):</w:t>
      </w:r>
      <w:r>
        <w:t xml:space="preserve"> </w:t>
      </w:r>
      <w:r>
        <w:t xml:space="preserve">The chapter’s most theologically charged statement appears in verse 1:</w:t>
      </w:r>
      <w:r>
        <w:t xml:space="preserve"> </w:t>
      </w:r>
      <w:r>
        <w:t xml:space="preserve">“the anger of the LORD was kindled against Israel, and he incited David against them to say,</w:t>
      </w:r>
      <w:r>
        <w:t xml:space="preserve"> </w:t>
      </w:r>
      <w:r>
        <w:t xml:space="preserve">‘Go, number Israel and Judah.’</w:t>
      </w:r>
      <w:r>
        <w:t xml:space="preserve">”</w:t>
      </w:r>
      <w:r>
        <w:t xml:space="preserve"> </w:t>
      </w:r>
      <w:r>
        <w:t xml:space="preserve">The parallel in 1 Chronicles 21:1 reads:</w:t>
      </w:r>
      <w:r>
        <w:t xml:space="preserve"> </w:t>
      </w:r>
      <w:r>
        <w:t xml:space="preserve">“Then Satan stood against Israel and incited David to number Israel.”</w:t>
      </w:r>
      <w:r>
        <w:t xml:space="preserve"> </w:t>
      </w:r>
      <w:r>
        <w:t xml:space="preserve">These two texts are frequently treated as a contradiction requiring harmonization, but they function instead as complementary perspectives on a single event — the same event described from the perspective of secondary causation (Satan, the adversary) and primary providential governance (the LORD). Reformed theology, following Calvin and later John Frame’s theology of concurrence, insists that God’s sovereign governance does not make Him the author of sin: Satan is the active agent of temptation; God governs even this within His providential purposes for Israel and for the Davidic covenant. A reading that uses verse 1 to argue that sin is ultimately God’s fault imports assumptions the text actively resists — David’s immediate guilt and confession in verse 10 makes clear that David’s sin is David’s sin. A reading that simply erases the theological tension by preferring Chronicles over Samuel (or vice versa) misses the canonical complementarity the two texts deliberately provide.</w:t>
      </w:r>
    </w:p>
    <w:p>
      <w:pPr>
        <w:pStyle w:val="BodyText"/>
      </w:pPr>
      <w:r>
        <w:rPr>
          <w:b/>
          <w:bCs/>
        </w:rPr>
        <w:t xml:space="preserve">The Nature of the Census Sin:</w:t>
      </w:r>
      <w:r>
        <w:t xml:space="preserve"> </w:t>
      </w:r>
      <w:r>
        <w:t xml:space="preserve">There is no explicit Old Testament law prohibiting a census outright — indeed, Numbers 1 and 26 record authorized censuses commanded by God. The sin of this census is therefore much debated. Several positions exist:</w:t>
      </w:r>
    </w:p>
    <w:p>
      <w:pPr>
        <w:pStyle w:val="Compact"/>
        <w:numPr>
          <w:ilvl w:val="0"/>
          <w:numId w:val="1001"/>
        </w:numPr>
      </w:pPr>
      <w:r>
        <w:rPr>
          <w:i/>
          <w:iCs/>
        </w:rPr>
        <w:t xml:space="preserve">Pride and self-reliance</w:t>
      </w:r>
      <w:r>
        <w:t xml:space="preserve">: David is counting his military strength, trusting in numbers rather than the LORD. This is the most common evangelical reading and finds strong support in Joab’s protest (</w:t>
      </w:r>
      <w:r>
        <w:t xml:space="preserve">“May the LORD your God add to the people a hundred times as many as they are, while the eyes of my lord the king still see it — but why does my lord the king delight in this thing?”</w:t>
      </w:r>
      <w:r>
        <w:t xml:space="preserve">), which frames the census as a delight in human enumeration rather than trust in God.</w:t>
      </w:r>
    </w:p>
    <w:p>
      <w:pPr>
        <w:pStyle w:val="Compact"/>
        <w:numPr>
          <w:ilvl w:val="0"/>
          <w:numId w:val="1001"/>
        </w:numPr>
      </w:pPr>
      <w:r>
        <w:rPr>
          <w:i/>
          <w:iCs/>
        </w:rPr>
        <w:t xml:space="preserve">Tax/conscription implications</w:t>
      </w:r>
      <w:r>
        <w:t xml:space="preserve">: Some scholars argue the census implies a move toward a standing army or systematic taxation, representing David importing the patterns of the surrounding nations (cf. 1 Samuel 8’s warnings).</w:t>
      </w:r>
    </w:p>
    <w:p>
      <w:pPr>
        <w:pStyle w:val="Compact"/>
        <w:numPr>
          <w:ilvl w:val="0"/>
          <w:numId w:val="1001"/>
        </w:numPr>
      </w:pPr>
      <w:r>
        <w:rPr>
          <w:i/>
          <w:iCs/>
        </w:rPr>
        <w:t xml:space="preserve">Failure to collect the atonement money</w:t>
      </w:r>
      <w:r>
        <w:t xml:space="preserve">: Exodus 30:11–16 mandates that any census of fighting men must be accompanied by an atonement payment for each man, lest plague come upon them. David apparently conducted this census without this provision — which would explain both the specific form of the punishment (plague) and David’s immediate guilt of conscience.</w:t>
      </w:r>
    </w:p>
    <w:p>
      <w:pPr>
        <w:pStyle w:val="FirstParagraph"/>
      </w:pPr>
      <w:r>
        <w:t xml:space="preserve">The Reformed reading holds that all three dimensions are present and mutually reinforcing: the sin is pride masquerading as administration, the failure to follow the Mosaic provision for census-taking, and the underlying idolatry of strength-counting. Reducing it to one dimension impoverishes the text. The Dispensational tendency to focus primarily on the administrative violation (the missing atonement money) captures something real but misses the deeper idol-diagnostic dimension Keller’s framework surfaces: David has begun to trust in the count of swords rather than the promise of the LORD.</w:t>
      </w:r>
    </w:p>
    <w:p>
      <w:pPr>
        <w:pStyle w:val="BodyText"/>
      </w:pPr>
      <w:r>
        <w:rPr>
          <w:b/>
          <w:bCs/>
        </w:rPr>
        <w:t xml:space="preserve">David’s Choice of Punishment:</w:t>
      </w:r>
      <w:r>
        <w:t xml:space="preserve"> </w:t>
      </w:r>
      <w:r>
        <w:t xml:space="preserve">David’s preference for falling into</w:t>
      </w:r>
      <w:r>
        <w:t xml:space="preserve"> </w:t>
      </w:r>
      <w:r>
        <w:t xml:space="preserve">“the hand of the LORD”</w:t>
      </w:r>
      <w:r>
        <w:t xml:space="preserve"> </w:t>
      </w:r>
      <w:r>
        <w:t xml:space="preserve">rather than human hands has been read as admirable faith (he trusts God’s mercy) and as pragmatic self-preservation (divine punishment may be less sustained than military pursuit). The text does not adjudicate between these. The Reformed reading notes that David’s response is consistent with Psalm 51’s posture — he does not negotiate or minimize but casts himself on divine mercy, which is genuine even if imperfect. The Wesleyan reading that emphasizes David’s piety here is not wrong, but it should not displace the text’s clear interest in the consequences that nevertheless follow.</w:t>
      </w:r>
    </w:p>
    <w:p>
      <w:pPr>
        <w:pStyle w:val="BodyText"/>
      </w:pPr>
      <w:r>
        <w:rPr>
          <w:b/>
          <w:bCs/>
        </w:rPr>
        <w:t xml:space="preserve">Araunah’s Threshing Floor and the Temple Site:</w:t>
      </w:r>
      <w:r>
        <w:t xml:space="preserve"> </w:t>
      </w:r>
      <w:r>
        <w:t xml:space="preserve">The strongest interpretive divergence in this passage concerns the significance of the threshing floor. Many evangelical readings (particularly Baptist and broadly evangelical) treat it as a story about personal integrity in worship — David’s refusal to give what cost him nothing. This application is valid and important, but it misses the canonical weight of the location. The Chronicles parallel and the subsequent narrative of 1 Chronicles 22 make explicit what 2 Samuel leaves implicit: this threshing floor is Mount Moriah (2 Chronicles 3:1), the very site where Abraham was directed to sacrifice Isaac (Genesis 22), and the future site of Solomon’s Temple. This is not incidental geography — it is the theological apex of the chapter and of the entire book. The Reformed reading insists that the full significance of this site cannot be appreciated without canonical awareness: judgment is arrested here, sacrifice is offered here, the place of worship is established here. The</w:t>
      </w:r>
      <w:r>
        <w:t xml:space="preserve"> </w:t>
      </w:r>
      <w:r>
        <w:t xml:space="preserve">“plain thing”</w:t>
      </w:r>
      <w:r>
        <w:t xml:space="preserve"> </w:t>
      </w:r>
      <w:r>
        <w:t xml:space="preserve">in this passage is not merely about paying fair market value for religious property — it is about the establishment of the place where God will dwell with His people through sacrificial mediation.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Genesis 22:1–14</w:t>
      </w:r>
      <w:r>
        <w:t xml:space="preserve"> </w:t>
      </w:r>
      <w:r>
        <w:t xml:space="preserve">— The binding of Isaac on Mount Moriah establishes the foundational pattern: the place of sacrificial death becomes the place of divine provision;</w:t>
      </w:r>
      <w:r>
        <w:t xml:space="preserve"> </w:t>
      </w:r>
      <w:r>
        <w:t xml:space="preserve">“the LORD will provide”</w:t>
      </w:r>
      <w:r>
        <w:t xml:space="preserve"> </w:t>
      </w:r>
      <w:r>
        <w:t xml:space="preserve">names the site of the altar. 2 Samuel 24 returns to this same mountain with the same convergence of judgment, sacrifice, and mercy.</w:t>
      </w:r>
    </w:p>
    <w:p>
      <w:pPr>
        <w:numPr>
          <w:ilvl w:val="0"/>
          <w:numId w:val="1002"/>
        </w:numPr>
      </w:pPr>
      <w:r>
        <w:rPr>
          <w:b/>
          <w:bCs/>
        </w:rPr>
        <w:t xml:space="preserve">Exodus 30:11–16</w:t>
      </w:r>
      <w:r>
        <w:t xml:space="preserve"> </w:t>
      </w:r>
      <w:r>
        <w:t xml:space="preserve">— The atonement money statute for census-taking directly grounds the sin of chapter 24; the plague that follows is not arbitrary but the explicit consequence Moses warned against; David’s altar and offering function as the atonement provision belatedly made.</w:t>
      </w:r>
    </w:p>
    <w:p>
      <w:pPr>
        <w:numPr>
          <w:ilvl w:val="0"/>
          <w:numId w:val="1002"/>
        </w:numPr>
      </w:pPr>
      <w:r>
        <w:rPr>
          <w:b/>
          <w:bCs/>
        </w:rPr>
        <w:t xml:space="preserve">1 Chronicles 21–22</w:t>
      </w:r>
      <w:r>
        <w:t xml:space="preserve"> </w:t>
      </w:r>
      <w:r>
        <w:t xml:space="preserve">— The parallel account names the adversary, confirms the location, and most critically records David’s declaration:</w:t>
      </w:r>
      <w:r>
        <w:t xml:space="preserve"> </w:t>
      </w:r>
      <w:r>
        <w:t xml:space="preserve">“Here shall be the house of the LORD God and here the altar of burnt offering for Israel”</w:t>
      </w:r>
      <w:r>
        <w:t xml:space="preserve"> </w:t>
      </w:r>
      <w:r>
        <w:t xml:space="preserve">(22:1). The threshing floor becomes the Temple mount.</w:t>
      </w:r>
    </w:p>
    <w:p>
      <w:pPr>
        <w:numPr>
          <w:ilvl w:val="0"/>
          <w:numId w:val="1002"/>
        </w:numPr>
      </w:pPr>
      <w:r>
        <w:rPr>
          <w:b/>
          <w:bCs/>
        </w:rPr>
        <w:t xml:space="preserve">2 Chronicles 3:1</w:t>
      </w:r>
      <w:r>
        <w:t xml:space="preserve"> </w:t>
      </w:r>
      <w:r>
        <w:t xml:space="preserve">— Confirms explicitly that Solomon built the Temple</w:t>
      </w:r>
      <w:r>
        <w:t xml:space="preserve"> </w:t>
      </w:r>
      <w:r>
        <w:t xml:space="preserve">“on Mount Moriah, where the LORD had appeared to David his father, at the place that David had appointed, on the threshing floor of Ornan the Jebusite.”</w:t>
      </w:r>
      <w:r>
        <w:t xml:space="preserve"> </w:t>
      </w:r>
      <w:r>
        <w:t xml:space="preserve">The canonical thread from Genesis 22 to 2 Samuel 24 to Solomon’s Temple to the cross is not imposed — it is embedded in the text.</w:t>
      </w:r>
    </w:p>
    <w:p>
      <w:pPr>
        <w:numPr>
          <w:ilvl w:val="0"/>
          <w:numId w:val="1002"/>
        </w:numPr>
      </w:pPr>
      <w:r>
        <w:rPr>
          <w:b/>
          <w:bCs/>
        </w:rPr>
        <w:t xml:space="preserve">Hebrews 9:11–14</w:t>
      </w:r>
      <w:r>
        <w:t xml:space="preserve"> </w:t>
      </w:r>
      <w:r>
        <w:t xml:space="preserve">— The entire system of sacrifice to which 2 Samuel 24’s altar belongs points forward to the one offering that does not need to be repeated; the threshing floor, the Temple, and every altar built on that ground ultimately bear witness to the one costly sacrifice that stops the plague of divine judgment permanently.</w:t>
      </w:r>
    </w:p>
    <w:p>
      <w:r>
        <w:pict>
          <v:rect style="width:0;height:1.5pt" o:hralign="center" o:hrstd="t" o:hr="t"/>
        </w:pict>
      </w:r>
    </w:p>
    <w:p>
      <w:pPr>
        <w:pStyle w:val="FirstParagraph"/>
      </w:pPr>
      <w:r>
        <w:rPr>
          <w:b/>
          <w:bCs/>
        </w:rPr>
        <w:t xml:space="preserve">Aim:</w:t>
      </w:r>
      <w:r>
        <w:t xml:space="preserve"> </w:t>
      </w:r>
      <w:r>
        <w:t xml:space="preserve">To expose the universal human impulse to count one’s own strength, to demonstrate that God’s justice and mercy are not in competition, and to anchor the reader at the place of costly atonement — the only ground on which sinners stand before a holy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LORD’s anger burns against Israel; He incites David to number the people</w:t>
            </w:r>
          </w:p>
        </w:tc>
        <w:tc>
          <w:tcPr/>
          <w:p>
            <w:pPr>
              <w:pStyle w:val="Compact"/>
            </w:pPr>
            <w:r>
              <w:t xml:space="preserve">Theological crux: divine anger + incitement; cf. 1 Chron 21:1 (Satan); not a contradiction but concurrence</w:t>
            </w:r>
          </w:p>
        </w:tc>
      </w:tr>
      <w:tr>
        <w:tc>
          <w:tcPr/>
          <w:p>
            <w:pPr>
              <w:pStyle w:val="Compact"/>
            </w:pPr>
            <w:r>
              <w:t xml:space="preserve">2</w:t>
            </w:r>
          </w:p>
        </w:tc>
        <w:tc>
          <w:tcPr/>
          <w:p>
            <w:pPr>
              <w:pStyle w:val="Compact"/>
            </w:pPr>
            <w:r>
              <w:t xml:space="preserve">David commands Joab and the army commanders to conduct a census of Israel and Judah</w:t>
            </w:r>
          </w:p>
        </w:tc>
        <w:tc>
          <w:tcPr/>
          <w:p>
            <w:pPr>
              <w:pStyle w:val="Compact"/>
            </w:pPr>
            <w:r>
              <w:t xml:space="preserve">Royal command; census framed as military enumeration</w:t>
            </w:r>
          </w:p>
        </w:tc>
      </w:tr>
      <w:tr>
        <w:tc>
          <w:tcPr/>
          <w:p>
            <w:pPr>
              <w:pStyle w:val="Compact"/>
            </w:pPr>
            <w:r>
              <w:t xml:space="preserve">3</w:t>
            </w:r>
          </w:p>
        </w:tc>
        <w:tc>
          <w:tcPr/>
          <w:p>
            <w:pPr>
              <w:pStyle w:val="Compact"/>
            </w:pPr>
            <w:r>
              <w:t xml:space="preserve">Joab protests:</w:t>
            </w:r>
            <w:r>
              <w:t xml:space="preserve"> </w:t>
            </w:r>
            <w:r>
              <w:t xml:space="preserve">“May the LORD your God add to the people… but why does my lord the king delight in this?”</w:t>
            </w:r>
          </w:p>
        </w:tc>
        <w:tc>
          <w:tcPr/>
          <w:p>
            <w:pPr>
              <w:pStyle w:val="Compact"/>
            </w:pPr>
            <w:r>
              <w:t xml:space="preserve">Joab of all people registers the spiritual danger — remarkable; he reads this as pride</w:t>
            </w:r>
          </w:p>
        </w:tc>
      </w:tr>
      <w:tr>
        <w:tc>
          <w:tcPr/>
          <w:p>
            <w:pPr>
              <w:pStyle w:val="Compact"/>
            </w:pPr>
            <w:r>
              <w:t xml:space="preserve">4</w:t>
            </w:r>
          </w:p>
        </w:tc>
        <w:tc>
          <w:tcPr/>
          <w:p>
            <w:pPr>
              <w:pStyle w:val="Compact"/>
            </w:pPr>
            <w:r>
              <w:t xml:space="preserve">David overrides Joab; the commanders go out to register the people</w:t>
            </w:r>
          </w:p>
        </w:tc>
        <w:tc>
          <w:tcPr/>
          <w:p>
            <w:pPr>
              <w:pStyle w:val="Compact"/>
            </w:pPr>
            <w:r>
              <w:t xml:space="preserve">Joab’s warning is rejected; David’s will prevails</w:t>
            </w:r>
          </w:p>
        </w:tc>
      </w:tr>
      <w:tr>
        <w:tc>
          <w:tcPr/>
          <w:p>
            <w:pPr>
              <w:pStyle w:val="Compact"/>
            </w:pPr>
            <w:r>
              <w:t xml:space="preserve">5–8</w:t>
            </w:r>
          </w:p>
        </w:tc>
        <w:tc>
          <w:tcPr/>
          <w:p>
            <w:pPr>
              <w:pStyle w:val="Compact"/>
            </w:pPr>
            <w:r>
              <w:t xml:space="preserve">The census proceeds across the entire land — from Aroer to Dan to Beersheba; nine months and twenty days</w:t>
            </w:r>
          </w:p>
        </w:tc>
        <w:tc>
          <w:tcPr/>
          <w:p>
            <w:pPr>
              <w:pStyle w:val="Compact"/>
            </w:pPr>
            <w:r>
              <w:t xml:space="preserve">Geographic sweep emphasizes thoroughness; David wants a complete account of his strength</w:t>
            </w:r>
          </w:p>
        </w:tc>
      </w:tr>
      <w:tr>
        <w:tc>
          <w:tcPr/>
          <w:p>
            <w:pPr>
              <w:pStyle w:val="Compact"/>
            </w:pPr>
            <w:r>
              <w:t xml:space="preserve">9</w:t>
            </w:r>
          </w:p>
        </w:tc>
        <w:tc>
          <w:tcPr/>
          <w:p>
            <w:pPr>
              <w:pStyle w:val="Compact"/>
            </w:pPr>
            <w:r>
              <w:t xml:space="preserve">Results: 800,000 valiant men in Israel; 470,000 in Judah</w:t>
            </w:r>
          </w:p>
        </w:tc>
        <w:tc>
          <w:tcPr/>
          <w:p>
            <w:pPr>
              <w:pStyle w:val="Compact"/>
            </w:pPr>
            <w:r>
              <w:t xml:space="preserve">The count achieved — the desired data now in hand</w:t>
            </w:r>
          </w:p>
        </w:tc>
      </w:tr>
      <w:tr>
        <w:tc>
          <w:tcPr/>
          <w:p>
            <w:pPr>
              <w:pStyle w:val="Compact"/>
            </w:pPr>
            <w:r>
              <w:t xml:space="preserve">10</w:t>
            </w:r>
          </w:p>
        </w:tc>
        <w:tc>
          <w:tcPr/>
          <w:p>
            <w:pPr>
              <w:pStyle w:val="Compact"/>
            </w:pPr>
            <w:r>
              <w:t xml:space="preserve">David’s heart strikes him after he had numbered the people; he confesses:</w:t>
            </w:r>
            <w:r>
              <w:t xml:space="preserve"> </w:t>
            </w:r>
            <w:r>
              <w:t xml:space="preserve">“I have sinned greatly… I have done very foolishly”</w:t>
            </w:r>
          </w:p>
        </w:tc>
        <w:tc>
          <w:tcPr/>
          <w:p>
            <w:pPr>
              <w:pStyle w:val="Compact"/>
            </w:pPr>
            <w:r>
              <w:t xml:space="preserve">Immediate conviction; no delay in acknowledgment; contrast with Saul’s equivocation</w:t>
            </w:r>
          </w:p>
        </w:tc>
      </w:tr>
      <w:tr>
        <w:tc>
          <w:tcPr/>
          <w:p>
            <w:pPr>
              <w:pStyle w:val="Compact"/>
            </w:pPr>
            <w:r>
              <w:t xml:space="preserve">11–13</w:t>
            </w:r>
          </w:p>
        </w:tc>
        <w:tc>
          <w:tcPr/>
          <w:p>
            <w:pPr>
              <w:pStyle w:val="Compact"/>
            </w:pPr>
            <w:r>
              <w:t xml:space="preserve">Gad the prophet comes with three options: 3 years of famine, 3 months of flight before enemies, or 3 days of pestilence</w:t>
            </w:r>
          </w:p>
        </w:tc>
        <w:tc>
          <w:tcPr/>
          <w:p>
            <w:pPr>
              <w:pStyle w:val="Compact"/>
            </w:pPr>
            <w:r>
              <w:t xml:space="preserve">The prophetic word shapes the response; three options, all severe; the punishment fits the sin in scope and kind</w:t>
            </w:r>
          </w:p>
        </w:tc>
      </w:tr>
      <w:tr>
        <w:tc>
          <w:tcPr/>
          <w:p>
            <w:pPr>
              <w:pStyle w:val="Compact"/>
            </w:pPr>
            <w:r>
              <w:t xml:space="preserve">14</w:t>
            </w:r>
          </w:p>
        </w:tc>
        <w:tc>
          <w:tcPr/>
          <w:p>
            <w:pPr>
              <w:pStyle w:val="Compact"/>
            </w:pPr>
            <w:r>
              <w:t xml:space="preserve">David chooses to fall into the LORD’s hand rather than human hands:</w:t>
            </w:r>
            <w:r>
              <w:t xml:space="preserve"> </w:t>
            </w:r>
            <w:r>
              <w:t xml:space="preserve">“His mercy is great”</w:t>
            </w:r>
          </w:p>
        </w:tc>
        <w:tc>
          <w:tcPr/>
          <w:p>
            <w:pPr>
              <w:pStyle w:val="Compact"/>
            </w:pPr>
            <w:r>
              <w:t xml:space="preserve">Faith and vulnerability; casting himself on divine mercy rather than diplomatic or military options</w:t>
            </w:r>
          </w:p>
        </w:tc>
      </w:tr>
      <w:tr>
        <w:tc>
          <w:tcPr/>
          <w:p>
            <w:pPr>
              <w:pStyle w:val="Compact"/>
            </w:pPr>
            <w:r>
              <w:t xml:space="preserve">15</w:t>
            </w:r>
          </w:p>
        </w:tc>
        <w:tc>
          <w:tcPr/>
          <w:p>
            <w:pPr>
              <w:pStyle w:val="Compact"/>
            </w:pPr>
            <w:r>
              <w:t xml:space="preserve">The LORD sends pestilence; 70,000 men die from Dan to Beersheba</w:t>
            </w:r>
          </w:p>
        </w:tc>
        <w:tc>
          <w:tcPr/>
          <w:p>
            <w:pPr>
              <w:pStyle w:val="Compact"/>
            </w:pPr>
            <w:r>
              <w:t xml:space="preserve">Devastating consequence; the people bear the weight of what David initiated</w:t>
            </w:r>
          </w:p>
        </w:tc>
      </w:tr>
      <w:tr>
        <w:tc>
          <w:tcPr/>
          <w:p>
            <w:pPr>
              <w:pStyle w:val="Compact"/>
            </w:pPr>
            <w:r>
              <w:t xml:space="preserve">16a</w:t>
            </w:r>
          </w:p>
        </w:tc>
        <w:tc>
          <w:tcPr/>
          <w:p>
            <w:pPr>
              <w:pStyle w:val="Compact"/>
            </w:pPr>
            <w:r>
              <w:t xml:space="preserve">The angel stretches out his hand toward Jerusalem to destroy it</w:t>
            </w:r>
          </w:p>
        </w:tc>
        <w:tc>
          <w:tcPr/>
          <w:p>
            <w:pPr>
              <w:pStyle w:val="Compact"/>
            </w:pPr>
            <w:r>
              <w:t xml:space="preserve">Judgment approaches the capital — the most sacred and exposed point</w:t>
            </w:r>
          </w:p>
        </w:tc>
      </w:tr>
      <w:tr>
        <w:tc>
          <w:tcPr/>
          <w:p>
            <w:pPr>
              <w:pStyle w:val="Compact"/>
            </w:pPr>
            <w:r>
              <w:t xml:space="preserve">16b</w:t>
            </w:r>
          </w:p>
        </w:tc>
        <w:tc>
          <w:tcPr/>
          <w:p>
            <w:pPr>
              <w:pStyle w:val="Compact"/>
            </w:pPr>
            <w:r>
              <w:t xml:space="preserve">The LORD relents:</w:t>
            </w:r>
            <w:r>
              <w:t xml:space="preserve"> </w:t>
            </w:r>
            <w:r>
              <w:t xml:space="preserve">“It is enough; now stay your hand.”</w:t>
            </w:r>
            <w:r>
              <w:t xml:space="preserve"> </w:t>
            </w:r>
            <w:r>
              <w:t xml:space="preserve">The angel is at the threshing floor of Araunah</w:t>
            </w:r>
          </w:p>
        </w:tc>
        <w:tc>
          <w:tcPr/>
          <w:p>
            <w:pPr>
              <w:pStyle w:val="Compact"/>
            </w:pPr>
            <w:r>
              <w:t xml:space="preserve">Divine restraint — the LORD’s mercy arrests judgment at a specific, named location</w:t>
            </w:r>
          </w:p>
        </w:tc>
      </w:tr>
      <w:tr>
        <w:tc>
          <w:tcPr/>
          <w:p>
            <w:pPr>
              <w:pStyle w:val="Compact"/>
            </w:pPr>
            <w:r>
              <w:t xml:space="preserve">17</w:t>
            </w:r>
          </w:p>
        </w:tc>
        <w:tc>
          <w:tcPr/>
          <w:p>
            <w:pPr>
              <w:pStyle w:val="Compact"/>
            </w:pPr>
            <w:r>
              <w:t xml:space="preserve">David sees the angel and intercedes:</w:t>
            </w:r>
            <w:r>
              <w:t xml:space="preserve"> </w:t>
            </w:r>
            <w:r>
              <w:t xml:space="preserve">“I have sinned and done wickedly; let your hand be against me and my father’s house”</w:t>
            </w:r>
          </w:p>
        </w:tc>
        <w:tc>
          <w:tcPr/>
          <w:p>
            <w:pPr>
              <w:pStyle w:val="Compact"/>
            </w:pPr>
            <w:r>
              <w:t xml:space="preserve">Intercession and substitutionary logic — David offers himself in place of the people</w:t>
            </w:r>
          </w:p>
        </w:tc>
      </w:tr>
      <w:tr>
        <w:tc>
          <w:tcPr/>
          <w:p>
            <w:pPr>
              <w:pStyle w:val="Compact"/>
            </w:pPr>
            <w:r>
              <w:t xml:space="preserve">18</w:t>
            </w:r>
          </w:p>
        </w:tc>
        <w:tc>
          <w:tcPr/>
          <w:p>
            <w:pPr>
              <w:pStyle w:val="Compact"/>
            </w:pPr>
            <w:r>
              <w:t xml:space="preserve">Gad directs David to erect an altar on the threshing floor of Araunah the Jebusite</w:t>
            </w:r>
          </w:p>
        </w:tc>
        <w:tc>
          <w:tcPr/>
          <w:p>
            <w:pPr>
              <w:pStyle w:val="Compact"/>
            </w:pPr>
            <w:r>
              <w:t xml:space="preserve">Prophetic instruction; the site of mercy becomes the site of worship</w:t>
            </w:r>
          </w:p>
        </w:tc>
      </w:tr>
      <w:tr>
        <w:tc>
          <w:tcPr/>
          <w:p>
            <w:pPr>
              <w:pStyle w:val="Compact"/>
            </w:pPr>
            <w:r>
              <w:t xml:space="preserve">19</w:t>
            </w:r>
          </w:p>
        </w:tc>
        <w:tc>
          <w:tcPr/>
          <w:p>
            <w:pPr>
              <w:pStyle w:val="Compact"/>
            </w:pPr>
            <w:r>
              <w:t xml:space="preserve">David goes up as the LORD commanded through Gad</w:t>
            </w:r>
          </w:p>
        </w:tc>
        <w:tc>
          <w:tcPr/>
          <w:p>
            <w:pPr>
              <w:pStyle w:val="Compact"/>
            </w:pPr>
            <w:r>
              <w:t xml:space="preserve">Obedience to the prophetic word</w:t>
            </w:r>
          </w:p>
        </w:tc>
      </w:tr>
      <w:tr>
        <w:tc>
          <w:tcPr/>
          <w:p>
            <w:pPr>
              <w:pStyle w:val="Compact"/>
            </w:pPr>
            <w:r>
              <w:t xml:space="preserve">20–21</w:t>
            </w:r>
          </w:p>
        </w:tc>
        <w:tc>
          <w:tcPr/>
          <w:p>
            <w:pPr>
              <w:pStyle w:val="Compact"/>
            </w:pPr>
            <w:r>
              <w:t xml:space="preserve">Araunah sees the king coming; David explains he has come to buy the threshing floor to build an altar so the plague may be averted</w:t>
            </w:r>
          </w:p>
        </w:tc>
        <w:tc>
          <w:tcPr/>
          <w:p>
            <w:pPr>
              <w:pStyle w:val="Compact"/>
            </w:pPr>
            <w:r>
              <w:t xml:space="preserve">Transparent purpose: purchase, altar, atonement</w:t>
            </w:r>
          </w:p>
        </w:tc>
      </w:tr>
      <w:tr>
        <w:tc>
          <w:tcPr/>
          <w:p>
            <w:pPr>
              <w:pStyle w:val="Compact"/>
            </w:pPr>
            <w:r>
              <w:t xml:space="preserve">22–23</w:t>
            </w:r>
          </w:p>
        </w:tc>
        <w:tc>
          <w:tcPr/>
          <w:p>
            <w:pPr>
              <w:pStyle w:val="Compact"/>
            </w:pPr>
            <w:r>
              <w:t xml:space="preserve">Araunah offers everything freely: oxen, threshing sledges, yokes, grain</w:t>
            </w:r>
          </w:p>
        </w:tc>
        <w:tc>
          <w:tcPr/>
          <w:p>
            <w:pPr>
              <w:pStyle w:val="Compact"/>
            </w:pPr>
            <w:r>
              <w:t xml:space="preserve">Generous offer — the equipment of the threshing floor becomes the equipment of sacrifice</w:t>
            </w:r>
          </w:p>
        </w:tc>
      </w:tr>
      <w:tr>
        <w:tc>
          <w:tcPr/>
          <w:p>
            <w:pPr>
              <w:pStyle w:val="Compact"/>
            </w:pPr>
            <w:r>
              <w:t xml:space="preserve">24</w:t>
            </w:r>
          </w:p>
        </w:tc>
        <w:tc>
          <w:tcPr/>
          <w:p>
            <w:pPr>
              <w:pStyle w:val="Compact"/>
            </w:pPr>
            <w:r>
              <w:t xml:space="preserve">David refuses:</w:t>
            </w:r>
            <w:r>
              <w:t xml:space="preserve"> </w:t>
            </w:r>
            <w:r>
              <w:t xml:space="preserve">“I will not offer burnt offerings to the LORD my God that cost me nothing.”</w:t>
            </w:r>
            <w:r>
              <w:t xml:space="preserve"> </w:t>
            </w:r>
            <w:r>
              <w:t xml:space="preserve">He pays fifty shekels of silver for the threshing floor and oxen</w:t>
            </w:r>
          </w:p>
        </w:tc>
        <w:tc>
          <w:tcPr/>
          <w:p>
            <w:pPr>
              <w:pStyle w:val="Compact"/>
            </w:pPr>
            <w:r>
              <w:t xml:space="preserve">The defining statement of the chapter; worship must be costly; gift rejected in favor of purchase</w:t>
            </w:r>
          </w:p>
        </w:tc>
      </w:tr>
      <w:tr>
        <w:tc>
          <w:tcPr/>
          <w:p>
            <w:pPr>
              <w:pStyle w:val="Compact"/>
            </w:pPr>
            <w:r>
              <w:t xml:space="preserve">25</w:t>
            </w:r>
          </w:p>
        </w:tc>
        <w:tc>
          <w:tcPr/>
          <w:p>
            <w:pPr>
              <w:pStyle w:val="Compact"/>
            </w:pPr>
            <w:r>
              <w:t xml:space="preserve">David builds the altar, offers burnt offerings and peace offerings; the LORD responds and the plague is stayed</w:t>
            </w:r>
          </w:p>
        </w:tc>
        <w:tc>
          <w:tcPr/>
          <w:p>
            <w:pPr>
              <w:pStyle w:val="Compact"/>
            </w:pPr>
            <w:r>
              <w:t xml:space="preserve">Sacrifice accepted; judgment arrested; the chapter closes at the altar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Sin: The Census and the Count of Strength</w:t>
            </w:r>
          </w:p>
        </w:tc>
      </w:tr>
      <w:tr>
        <w:tc>
          <w:tcPr/>
          <w:p>
            <w:pPr>
              <w:pStyle w:val="Compact"/>
            </w:pPr>
            <w:r>
              <w:t xml:space="preserve">2</w:t>
            </w:r>
          </w:p>
        </w:tc>
        <w:tc>
          <w:tcPr/>
          <w:p>
            <w:pPr>
              <w:pStyle w:val="Compact"/>
            </w:pPr>
            <w:r>
              <w:t xml:space="preserve">10–14</w:t>
            </w:r>
          </w:p>
        </w:tc>
        <w:tc>
          <w:tcPr/>
          <w:p>
            <w:pPr>
              <w:pStyle w:val="Compact"/>
            </w:pPr>
            <w:r>
              <w:t xml:space="preserve">The Conviction: Conscience, Prophecy, and the Desperate Choice</w:t>
            </w:r>
          </w:p>
        </w:tc>
      </w:tr>
      <w:tr>
        <w:tc>
          <w:tcPr/>
          <w:p>
            <w:pPr>
              <w:pStyle w:val="Compact"/>
            </w:pPr>
            <w:r>
              <w:t xml:space="preserve">3</w:t>
            </w:r>
          </w:p>
        </w:tc>
        <w:tc>
          <w:tcPr/>
          <w:p>
            <w:pPr>
              <w:pStyle w:val="Compact"/>
            </w:pPr>
            <w:r>
              <w:t xml:space="preserve">15–17</w:t>
            </w:r>
          </w:p>
        </w:tc>
        <w:tc>
          <w:tcPr/>
          <w:p>
            <w:pPr>
              <w:pStyle w:val="Compact"/>
            </w:pPr>
            <w:r>
              <w:t xml:space="preserve">The Judgment: Plague, the Angel, and the Arrested Hand</w:t>
            </w:r>
          </w:p>
        </w:tc>
      </w:tr>
      <w:tr>
        <w:tc>
          <w:tcPr/>
          <w:p>
            <w:pPr>
              <w:pStyle w:val="Compact"/>
            </w:pPr>
            <w:r>
              <w:t xml:space="preserve">4</w:t>
            </w:r>
          </w:p>
        </w:tc>
        <w:tc>
          <w:tcPr/>
          <w:p>
            <w:pPr>
              <w:pStyle w:val="Compact"/>
            </w:pPr>
            <w:r>
              <w:t xml:space="preserve">18–25</w:t>
            </w:r>
          </w:p>
        </w:tc>
        <w:tc>
          <w:tcPr/>
          <w:p>
            <w:pPr>
              <w:pStyle w:val="Compact"/>
            </w:pPr>
            <w:r>
              <w:t xml:space="preserve">The Altar: The Purchased Ground and the Averted Plague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sin, God’s judgment, and a purchased altar establish the site of atonement.</w:t>
      </w:r>
    </w:p>
    <w:p>
      <w:pPr>
        <w:pStyle w:val="BodyText"/>
      </w:pPr>
      <w:r>
        <w:rPr>
          <w:b/>
          <w:bCs/>
        </w:rPr>
        <w:t xml:space="preserve">Primary Claim:</w:t>
      </w:r>
      <w:r>
        <w:t xml:space="preserve"> </w:t>
      </w:r>
      <w:r>
        <w:t xml:space="preserve">God brings David — and Israel — through census, plague, and purchased sacrifice to the very spot where heaven and earth will meet in worship, declaring that the only standing ground before a holy God is the ground of costly, grace-provided atonement.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The counting impulse is a spiritual diagnostic, not a neutral administrative act.</w:t>
      </w:r>
      <w:r>
        <w:t xml:space="preserve"> </w:t>
      </w:r>
      <w:r>
        <w:t xml:space="preserve">When David numbered his fighting men, he was not filling out a spreadsheet — he was answering the question</w:t>
      </w:r>
      <w:r>
        <w:t xml:space="preserve"> </w:t>
      </w:r>
      <w:r>
        <w:t xml:space="preserve">“how strong am I?”</w:t>
      </w:r>
      <w:r>
        <w:t xml:space="preserve"> </w:t>
      </w:r>
      <w:r>
        <w:t xml:space="preserve">with his own calculations rather than God’s promise. Every person has a version of this census: the financial portfolio reviewed not for stewardship but for security-assessment, the accumulation of credentials or relationships or accomplishments held up against anxiety to see if the numbers are sufficient. The sin of the census is not that David counted — it is that he counted</w:t>
      </w:r>
      <w:r>
        <w:t xml:space="preserve"> </w:t>
      </w:r>
      <w:r>
        <w:rPr>
          <w:i/>
          <w:iCs/>
        </w:rPr>
        <w:t xml:space="preserve">instead of trusting</w:t>
      </w:r>
      <w:r>
        <w:t xml:space="preserve">. Identify what you are numbering when you are afraid. That is where your functional god lives.</w:t>
      </w:r>
    </w:p>
    <w:p>
      <w:pPr>
        <w:pStyle w:val="BodyText"/>
      </w:pPr>
      <w:r>
        <w:rPr>
          <w:b/>
          <w:bCs/>
        </w:rPr>
        <w:t xml:space="preserve">2. [Affections/Worship] — David’s choice to fall into the LORD’s hand rather than human hands is an act of worship, not merely a preference among options.</w:t>
      </w:r>
      <w:r>
        <w:t xml:space="preserve"> </w:t>
      </w:r>
      <w:r>
        <w:t xml:space="preserve">“Let us fall into the hand of the LORD, for his mercy is great; but let me not fall into the hand of man.”</w:t>
      </w:r>
      <w:r>
        <w:t xml:space="preserve"> </w:t>
      </w:r>
      <w:r>
        <w:t xml:space="preserve">David is not choosing the statistically least dangerous option — he is making a declaration about the character of God in the middle of deserved judgment. He has just sinned, just been confronted, just been told 70,000 people will die because of him — and he says:</w:t>
      </w:r>
      <w:r>
        <w:t xml:space="preserve"> </w:t>
      </w:r>
      <w:r>
        <w:rPr>
          <w:i/>
          <w:iCs/>
        </w:rPr>
        <w:t xml:space="preserve">I trust His mercy more than I trust man’s restraint.</w:t>
      </w:r>
      <w:r>
        <w:t xml:space="preserve"> </w:t>
      </w:r>
      <w:r>
        <w:t xml:space="preserve">That is not natural. That is not rationalism. That is worship against the grain of circumstance. The believer is called to develop this same posture: to feel the weight of deserved consequence and to say,</w:t>
      </w:r>
      <w:r>
        <w:t xml:space="preserve"> </w:t>
      </w:r>
      <w:r>
        <w:t xml:space="preserve">“His mercy is great”</w:t>
      </w:r>
      <w:r>
        <w:t xml:space="preserve"> </w:t>
      </w:r>
      <w:r>
        <w:t xml:space="preserve">not as a formula but as a confession.</w:t>
      </w:r>
    </w:p>
    <w:p>
      <w:pPr>
        <w:pStyle w:val="BodyText"/>
      </w:pPr>
      <w:r>
        <w:rPr>
          <w:b/>
          <w:bCs/>
        </w:rPr>
        <w:t xml:space="preserve">3. [Will/Behavior] — Intercession is the appropriate and costly response to corporate sin in which you have played a part.</w:t>
      </w:r>
      <w:r>
        <w:t xml:space="preserve"> </w:t>
      </w:r>
      <w:r>
        <w:t xml:space="preserve">David does not retreat into private guilt. When he sees the angel and the 70,000 dead, he steps forward:</w:t>
      </w:r>
      <w:r>
        <w:t xml:space="preserve"> </w:t>
      </w:r>
      <w:r>
        <w:t xml:space="preserve">“I have sinned and done wickedly, but these sheep — what have they done? Let your hand be against me and against my father’s house.”</w:t>
      </w:r>
      <w:r>
        <w:t xml:space="preserve"> </w:t>
      </w:r>
      <w:r>
        <w:t xml:space="preserve">He tries to absorb the consequence others are bearing because of him. This is the pattern of faithful leadership in failure: not damage control, not spin, not private confession while public harm continues — but public intercession and willingness to bear cost on behalf of those your sin has affected. Where have you sinned in ways that have had corporate, not merely personal, consequences? The text calls you not just to feel bad but to intercede and, where possible, to bear.</w:t>
      </w:r>
    </w:p>
    <w:p>
      <w:pPr>
        <w:pStyle w:val="BodyText"/>
      </w:pPr>
      <w:r>
        <w:rPr>
          <w:b/>
          <w:bCs/>
        </w:rPr>
        <w:t xml:space="preserve">4. [Mind/Belief] — The location of this altar is not incidental geography — it is the theological address of the entire gospel.</w:t>
      </w:r>
      <w:r>
        <w:t xml:space="preserve"> </w:t>
      </w:r>
      <w:r>
        <w:t xml:space="preserve">The threshing floor of Araunah is Mount Moriah: the same mountain where Abraham’s hand was stayed over Isaac, the same mountain where Solomon will build the Temple, the same mountain where judgment will finally and fully be arrested — not by David’s fifty shekels but by the sacrifice of God’s own Son. When God stops the destroying angel at</w:t>
      </w:r>
      <w:r>
        <w:t xml:space="preserve"> </w:t>
      </w:r>
      <w:r>
        <w:rPr>
          <w:i/>
          <w:iCs/>
        </w:rPr>
        <w:t xml:space="preserve">this specific place</w:t>
      </w:r>
      <w:r>
        <w:t xml:space="preserve"> </w:t>
      </w:r>
      <w:r>
        <w:t xml:space="preserve">and says</w:t>
      </w:r>
      <w:r>
        <w:t xml:space="preserve"> </w:t>
      </w:r>
      <w:r>
        <w:t xml:space="preserve">“It is enough; stay your hand,”</w:t>
      </w:r>
      <w:r>
        <w:t xml:space="preserve"> </w:t>
      </w:r>
      <w:r>
        <w:t xml:space="preserve">He is not choosing a convenient hilltop. He is marking the address where mercy meets justice. The believer who reads 2 Samuel 24 in isolation misses the whole canonical weight of what is happening on that hill. Teach your people to read their Bibles with this kind of geographical and typological awareness — the Bible is not a collection of isolated scenes but a single story converging on one place, one altar, one sacrifice.</w:t>
      </w:r>
    </w:p>
    <w:p>
      <w:pPr>
        <w:pStyle w:val="BodyText"/>
      </w:pPr>
      <w:r>
        <w:rPr>
          <w:b/>
          <w:bCs/>
        </w:rPr>
        <w:t xml:space="preserve">5. [Affections/Worship] —</w:t>
      </w:r>
      <w:r>
        <w:rPr>
          <w:b/>
          <w:bCs/>
        </w:rPr>
        <w:t xml:space="preserve"> </w:t>
      </w:r>
      <w:r>
        <w:rPr>
          <w:b/>
          <w:bCs/>
        </w:rPr>
        <w:t xml:space="preserve">“I will not offer to the LORD my God that which costs me nothing”</w:t>
      </w:r>
      <w:r>
        <w:rPr>
          <w:b/>
          <w:bCs/>
        </w:rPr>
        <w:t xml:space="preserve"> </w:t>
      </w:r>
      <w:r>
        <w:rPr>
          <w:b/>
          <w:bCs/>
        </w:rPr>
        <w:t xml:space="preserve">is the defining confession of genuine worship.</w:t>
      </w:r>
      <w:r>
        <w:t xml:space="preserve"> </w:t>
      </w:r>
      <w:r>
        <w:t xml:space="preserve">David could have accepted the free gift. Araunah’s offer was generous and probably sincere. But David understood something that contemporary worship culture frequently forgets: an offering that does not cost you is not an offering — it is a gesture. Worship that demands nothing from you is not worship — it is entertainment. Discipleship that involves no sacrifice is not discipleship — it is affiliation. David insists on paying. Not because God needs his fifty shekels but because worship that is not costly is not worship. Ask honestly: is there any dimension of my relationship with God that has become genuinely costless? Time, money, comfort, reputation, relationships — where has following Christ stopped requiring anything of you? The threshing floor demands an answer.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reveals that God’s anger against sin is real, that its consequences extend beyond the individual sinner to the community, and that divine mercy does not neutralize divine justice but operates through it — specifically through sacrifice. The 70,000 who die are not narrative casualties; they represent the actual weight of sin before a holy God. Yet the LORD’s restraint at the threshing floor —</w:t>
      </w:r>
      <w:r>
        <w:t xml:space="preserve"> </w:t>
      </w:r>
      <w:r>
        <w:t xml:space="preserve">“It is enough; stay your hand”</w:t>
      </w:r>
      <w:r>
        <w:t xml:space="preserve"> </w:t>
      </w:r>
      <w:r>
        <w:t xml:space="preserve">— displays that divine mercy is not reluctant. God is not dragged into mercy by David’s intercession; He is moving toward the place of mercy from the beginning, directing both the judgment and its arrest toward the site He has ordained for worship. The chapter also teaches that God governs human sin within His providential purposes without becoming its author — David’s sin is David’s sin, and it carries full moral weight, even as God’s larger purposes for Israel and the covenant move forward through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Samuel 24 is one of the most concentrated sites of Reformed theological convergence in the Old Testament. The doctrine of divine providence and concurrence is tested and displayed in verse 1 (the LORD’s incitement alongside Satan’s agency alongside David’s voluntary sin — all three genuinely operative). The doctrine of total depravity is displayed not in a pagan but in the covenant king himself: even David, the man after God’s own heart, is capable of the pride-driven, strength-counting idolatry that the census represents. Forensic atonement theology is embedded in the structure of the chapter: sin generates guilt, guilt generates required payment, sacrifice is made in the place of the offending party, and the plague is stayed. Most significantly, the Reformed insistence on the centrality of Christ’s atonement as the telos of the entire sacrificial system is vindicated by the canonical convergence at this specific location — Mount Moriah, the threshing floor, the Temple mount, and ultimately Calvary. Every sacrifice offered on that ground is a promissory note; 2 Samuel 24’s altar is one of the most significant installments in that long account, because it is David’s altar at the site of the house God is building.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is only one ground on which a sinner stands before a holy God, and it is not the ground of moral improvement or religious achievement — it is the ground of costly sacrifice at the place God has appointed. David found that ground on the threshing floor of Araunah, and it cost him something. You have found it too — on the same mountain, at the same address — and it cost Someone everything. Stop offering God what costs you nothing. Stop numbering your own strength. Fall into the hand of the LORD, whose mercy is great.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Treating verse 1 as either a textual error or a theological crisis.</w:t>
      </w:r>
      <w:r>
        <w:t xml:space="preserve"> </w:t>
      </w:r>
      <w:r>
        <w:t xml:space="preserve">The statement that the LORD incited David is not a scribal mistake to be harmonized away, nor is it an invitation to conclude that God authors sin. Preachers who skip over it or rush to Chronicles without engaging the canonical complementarity of both texts shortchange their congregation theologically. This is an opportunity to teach divine concurrence — how God governs providentially without being morally responsible for human sin. Handle it carefully and directly rather than avoiding it.</w:t>
      </w:r>
    </w:p>
    <w:p>
      <w:pPr>
        <w:numPr>
          <w:ilvl w:val="0"/>
          <w:numId w:val="1003"/>
        </w:numPr>
      </w:pPr>
      <w:r>
        <w:rPr>
          <w:b/>
          <w:bCs/>
        </w:rPr>
        <w:t xml:space="preserve">Reducing the census sin to a single cause.</w:t>
      </w:r>
      <w:r>
        <w:t xml:space="preserve"> </w:t>
      </w:r>
      <w:r>
        <w:t xml:space="preserve">Many expositions land on one explanation (pride, or the missing atonement money, or military overreach) and treat it as the definitive answer. The text supports all three dimensions simultaneously. Reducing to one dimension typically produces a thinner application than the passage warrants. The richest preaching will hold the pride, the Mosaic violation, and the idol-diagnostic together.</w:t>
      </w:r>
    </w:p>
    <w:p>
      <w:pPr>
        <w:numPr>
          <w:ilvl w:val="0"/>
          <w:numId w:val="1003"/>
        </w:numPr>
      </w:pPr>
      <w:r>
        <w:rPr>
          <w:b/>
          <w:bCs/>
        </w:rPr>
        <w:t xml:space="preserve">Making David’s</w:t>
      </w:r>
      <w:r>
        <w:rPr>
          <w:b/>
          <w:bCs/>
        </w:rPr>
        <w:t xml:space="preserve"> </w:t>
      </w:r>
      <w:r>
        <w:rPr>
          <w:b/>
          <w:bCs/>
        </w:rPr>
        <w:t xml:space="preserve">“I will not offer what costs me nothing”</w:t>
      </w:r>
      <w:r>
        <w:rPr>
          <w:b/>
          <w:bCs/>
        </w:rPr>
        <w:t xml:space="preserve"> </w:t>
      </w:r>
      <w:r>
        <w:rPr>
          <w:b/>
          <w:bCs/>
        </w:rPr>
        <w:t xml:space="preserve">the primary text rather than the culminating text.</w:t>
      </w:r>
      <w:r>
        <w:t xml:space="preserve"> </w:t>
      </w:r>
      <w:r>
        <w:t xml:space="preserve">This is perhaps the most frequently extracted verse in the chapter, and it contains genuine homiletical gold. But preached in isolation, it becomes a fundraising sermon or a general principle about sacrificial giving. Its full weight comes only when it is read as David’s response to plague, intercession, prophetic direction, and canonical significance — the end of a long journey to this specific spot. Extract the verse and you lose the altar; keep the altar and the verse becomes the declaration it is meant to be.</w:t>
      </w:r>
    </w:p>
    <w:p>
      <w:pPr>
        <w:numPr>
          <w:ilvl w:val="0"/>
          <w:numId w:val="1003"/>
        </w:numPr>
      </w:pPr>
      <w:r>
        <w:rPr>
          <w:b/>
          <w:bCs/>
        </w:rPr>
        <w:t xml:space="preserve">Missing the canonical significance of the threshing floor’s location.</w:t>
      </w:r>
      <w:r>
        <w:t xml:space="preserve"> </w:t>
      </w:r>
      <w:r>
        <w:t xml:space="preserve">Preaching this passage without connecting the threshing floor to Mount Moriah, to Genesis 22, to Solomon’s Temple, and to the redemptive-historical arc toward Christ produces a morality tale about David’s integrity rather than a gospel-shaped exposition of where God meets sinners. This is the most significant homiletical failure available in this text. The location is not set dressing — it is the theological point.</w:t>
      </w:r>
    </w:p>
    <w:p>
      <w:pPr>
        <w:numPr>
          <w:ilvl w:val="0"/>
          <w:numId w:val="1003"/>
        </w:numPr>
      </w:pPr>
      <w:r>
        <w:rPr>
          <w:b/>
          <w:bCs/>
        </w:rPr>
        <w:t xml:space="preserve">Psychologizing David’s choice in verse 14 at the expense of its theological content.</w:t>
      </w:r>
      <w:r>
        <w:t xml:space="preserve"> </w:t>
      </w:r>
      <w:r>
        <w:t xml:space="preserve">It is tempting to preach verse 14 as a lesson in crisis decision-making (</w:t>
      </w:r>
      <w:r>
        <w:t xml:space="preserve">“when you’re in trouble, trust God more than people”</w:t>
      </w:r>
      <w:r>
        <w:t xml:space="preserve">). That is not wrong, but it collapses a theological declaration into a practical tip. David is making a statement about God’s character under conditions of deserved judgment. The homiletical weight of the verse depends on feeling the full gravity of what David has done and what he deserves — and then hearing his confession of confidence in divine mercy as what it is: faith in the character of God, not optimism about outcomes.</w:t>
      </w:r>
    </w:p>
    <w:p>
      <w:pPr>
        <w:numPr>
          <w:ilvl w:val="0"/>
          <w:numId w:val="1003"/>
        </w:numPr>
      </w:pPr>
      <w:r>
        <w:rPr>
          <w:b/>
          <w:bCs/>
        </w:rPr>
        <w:t xml:space="preserve">Leaving the corporate dimension of sin unaddressed.</w:t>
      </w:r>
      <w:r>
        <w:t xml:space="preserve"> </w:t>
      </w:r>
      <w:r>
        <w:t xml:space="preserve">The 70,000 who die because of David’s sin make modern congregations uncomfortable, and preachers frequently move through that detail quickly. But the text lingers on it — and David’s intercession directly engages it (</w:t>
      </w:r>
      <w:r>
        <w:t xml:space="preserve">“these sheep — what have they done?”</w:t>
      </w:r>
      <w:r>
        <w:t xml:space="preserve">). The pastoral opportunity here is significant: our sin never affects only us. Leaders especially must reckon with the corporate weight of personal spiritual failure. Preaching that privatizes all sin into individual consequence misreads this passage at a fundamental level.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2026-07-14T21:02:53Z</dcterms:created>
  <dcterms:modified xsi:type="dcterms:W3CDTF">2026-07-14T21:02:53Z</dcterms:modified>
</cp:coreProperties>
</file>

<file path=docProps/custom.xml><?xml version="1.0" encoding="utf-8"?>
<Properties xmlns="http://schemas.openxmlformats.org/officeDocument/2006/custom-properties" xmlns:vt="http://schemas.openxmlformats.org/officeDocument/2006/docPropsVTypes"/>
</file>